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B2" w:rsidRPr="00EF10B2" w:rsidRDefault="00EF10B2">
      <w:pPr>
        <w:rPr>
          <w:rFonts w:ascii="Arial" w:hAnsi="Arial" w:cs="Arial"/>
          <w:b/>
          <w:sz w:val="28"/>
          <w:szCs w:val="28"/>
        </w:rPr>
      </w:pPr>
      <w:r>
        <w:tab/>
      </w:r>
      <w:r>
        <w:tab/>
      </w:r>
      <w:r w:rsidR="006A1D6F">
        <w:t xml:space="preserve">       </w:t>
      </w:r>
      <w:r w:rsidRPr="00EF10B2">
        <w:rPr>
          <w:rFonts w:ascii="Arial" w:hAnsi="Arial" w:cs="Arial"/>
          <w:b/>
          <w:sz w:val="28"/>
          <w:szCs w:val="28"/>
        </w:rPr>
        <w:t>PRESS COUNCIL OF PAKISTAN</w:t>
      </w:r>
    </w:p>
    <w:p w:rsidR="00EF10B2" w:rsidRDefault="00EF10B2">
      <w:pPr>
        <w:rPr>
          <w:rFonts w:ascii="Arial" w:hAnsi="Arial" w:cs="Arial"/>
          <w:b/>
          <w:sz w:val="28"/>
          <w:szCs w:val="28"/>
        </w:rPr>
      </w:pPr>
      <w:r w:rsidRPr="00EF10B2">
        <w:rPr>
          <w:rFonts w:ascii="Arial" w:hAnsi="Arial" w:cs="Arial"/>
        </w:rPr>
        <w:t xml:space="preserve">                    </w:t>
      </w:r>
      <w:r w:rsidRPr="00EF10B2">
        <w:rPr>
          <w:rFonts w:ascii="Arial" w:hAnsi="Arial" w:cs="Arial"/>
        </w:rPr>
        <w:tab/>
      </w:r>
      <w:r w:rsidRPr="00EF10B2">
        <w:rPr>
          <w:rFonts w:ascii="Arial" w:hAnsi="Arial" w:cs="Arial"/>
        </w:rPr>
        <w:tab/>
      </w:r>
      <w:r w:rsidRPr="00EF10B2">
        <w:rPr>
          <w:rFonts w:ascii="Arial" w:hAnsi="Arial" w:cs="Arial"/>
        </w:rPr>
        <w:tab/>
      </w:r>
      <w:r w:rsidR="006A1D6F">
        <w:rPr>
          <w:rFonts w:ascii="Arial" w:hAnsi="Arial" w:cs="Arial"/>
        </w:rPr>
        <w:t xml:space="preserve"> </w:t>
      </w:r>
      <w:r w:rsidRPr="00EF10B2">
        <w:rPr>
          <w:rFonts w:ascii="Arial" w:hAnsi="Arial" w:cs="Arial"/>
          <w:b/>
          <w:sz w:val="28"/>
          <w:szCs w:val="28"/>
        </w:rPr>
        <w:t>ISLAMABAD</w:t>
      </w:r>
    </w:p>
    <w:p w:rsidR="00E216D3" w:rsidRDefault="00EF10B2">
      <w:pPr>
        <w:rPr>
          <w:rFonts w:ascii="Arial" w:hAnsi="Arial" w:cs="Arial"/>
          <w:sz w:val="24"/>
          <w:szCs w:val="24"/>
        </w:rPr>
      </w:pPr>
      <w:r w:rsidRPr="00EF10B2">
        <w:rPr>
          <w:rFonts w:ascii="Arial" w:hAnsi="Arial" w:cs="Arial"/>
          <w:sz w:val="24"/>
          <w:szCs w:val="24"/>
        </w:rPr>
        <w:t>Chairman PCP takes exception to naming of rape victims and their family members by some segments of press media. This is violation of the Ethical Code of Practice (14)set out in the Schedule of PCP Ordinance 2002, which clearly states “In the cases of sexual offences, heinous crime against children, juveniles and women, names and identifying photographs shall not be published".</w:t>
      </w:r>
    </w:p>
    <w:p w:rsidR="00171495" w:rsidRDefault="00171495">
      <w:pPr>
        <w:rPr>
          <w:rFonts w:ascii="Arial" w:hAnsi="Arial" w:cs="Arial"/>
          <w:sz w:val="24"/>
          <w:szCs w:val="24"/>
        </w:rPr>
      </w:pPr>
    </w:p>
    <w:p w:rsidR="00171495" w:rsidRDefault="00171495">
      <w:pPr>
        <w:rPr>
          <w:rFonts w:ascii="Arial" w:hAnsi="Arial" w:cs="Arial"/>
          <w:sz w:val="24"/>
          <w:szCs w:val="24"/>
        </w:rPr>
      </w:pPr>
    </w:p>
    <w:p w:rsidR="00171495" w:rsidRDefault="00171495">
      <w:pPr>
        <w:rPr>
          <w:rFonts w:ascii="Arial" w:hAnsi="Arial" w:cs="Arial"/>
          <w:sz w:val="24"/>
          <w:szCs w:val="24"/>
        </w:rPr>
      </w:pPr>
    </w:p>
    <w:p w:rsidR="00171495" w:rsidRDefault="00171495">
      <w:pPr>
        <w:rPr>
          <w:rFonts w:ascii="Arial" w:hAnsi="Arial" w:cs="Arial"/>
          <w:sz w:val="24"/>
          <w:szCs w:val="24"/>
        </w:rPr>
      </w:pPr>
    </w:p>
    <w:p w:rsidR="00171495" w:rsidRDefault="00171495">
      <w:pPr>
        <w:rPr>
          <w:rFonts w:ascii="Arial" w:hAnsi="Arial" w:cs="Arial"/>
          <w:sz w:val="24"/>
          <w:szCs w:val="24"/>
        </w:rPr>
      </w:pPr>
    </w:p>
    <w:p w:rsidR="00171495" w:rsidRPr="00EF10B2" w:rsidRDefault="00171495">
      <w:pPr>
        <w:rPr>
          <w:rFonts w:ascii="Arial" w:hAnsi="Arial" w:cs="Arial"/>
          <w:sz w:val="24"/>
          <w:szCs w:val="24"/>
        </w:rPr>
      </w:pPr>
      <w:bookmarkStart w:id="0" w:name="_GoBack"/>
      <w:bookmarkEnd w:id="0"/>
    </w:p>
    <w:sectPr w:rsidR="00171495" w:rsidRPr="00EF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B2"/>
    <w:rsid w:val="00171495"/>
    <w:rsid w:val="006A1D6F"/>
    <w:rsid w:val="009B65EE"/>
    <w:rsid w:val="00AB732B"/>
    <w:rsid w:val="00EF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Orthodox computer</dc:creator>
  <cp:lastModifiedBy>Orthodox computer</cp:lastModifiedBy>
  <cp:revision>4</cp:revision>
  <dcterms:created xsi:type="dcterms:W3CDTF">2016-05-03T09:17:00Z</dcterms:created>
  <dcterms:modified xsi:type="dcterms:W3CDTF">2016-05-03T09:27:00Z</dcterms:modified>
</cp:coreProperties>
</file>